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4 - Removal and Relocation Services</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r w:rsidDel="00000000" w:rsidR="00000000" w:rsidRPr="00000000">
        <w:rPr>
          <w:rFonts w:ascii="Arial" w:cs="Arial" w:eastAsia="Arial" w:hAnsi="Arial"/>
          <w:rtl w:val="0"/>
        </w:rPr>
        <w:t xml:space="preserve">. </w:t>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4.9.2.1</w:t>
              <w:tab/>
              <w:t xml:space="preserve">Provision of domestic and international Multimodal distribution that may include, but not be limited to, road, rail, river, maritime and air solutions. Provision of domestic and international Groupage Services.</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000000"/>
                <w:rtl w:val="0"/>
              </w:rPr>
              <w:t xml:space="preserve">4.9.2.2</w:t>
              <w:tab/>
              <w:t xml:space="preserve">Provision of domestic and international Freight Forwarding Services which may include but not be limited to, chartering aircraft, marine vessels and rail freight capacity.</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color w:val="000000"/>
                <w:rtl w:val="0"/>
              </w:rPr>
              <w:t xml:space="preserve">4.9.2.3</w:t>
              <w:tab/>
              <w:t xml:space="preserve">Provision of customs clearance and ground handling services.</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color w:val="000000"/>
                <w:rtl w:val="0"/>
              </w:rPr>
              <w:t xml:space="preserve">4.9.2.4</w:t>
              <w:tab/>
              <w:t xml:space="preserve">Transportation and storage of sensitive, confidential and High Risk/High Value assets which may include, but is not limited to, laboratory equipment, documents and electronics.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color w:val="000000"/>
                <w:rtl w:val="0"/>
              </w:rPr>
              <w:t xml:space="preserve">4.9.2.5</w:t>
              <w:tab/>
              <w:t xml:space="preserve">Relocation of sensitive, high value laboratory and scientific equipment that may require collecting and delivering to and from floors within buildings, specialist handling, specialist handling equipment, appropriate packaging and specialist vehicles e.g., air ride suspension.</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color w:val="000000"/>
              </w:rPr>
            </w:pPr>
            <w:r w:rsidDel="00000000" w:rsidR="00000000" w:rsidRPr="00000000">
              <w:rPr>
                <w:rFonts w:ascii="Arial" w:cs="Arial" w:eastAsia="Arial" w:hAnsi="Arial"/>
                <w:color w:val="000000"/>
                <w:rtl w:val="0"/>
              </w:rPr>
              <w:t xml:space="preserve">4.9.2.6</w:t>
              <w:tab/>
              <w:t xml:space="preserve">Transportation of dangerous, hazardous assets which may include, but is not limited to radioactive material, flammable material, explosives and firearms.</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color w:val="000000"/>
              </w:rPr>
            </w:pPr>
            <w:r w:rsidDel="00000000" w:rsidR="00000000" w:rsidRPr="00000000">
              <w:rPr>
                <w:rFonts w:ascii="Arial" w:cs="Arial" w:eastAsia="Arial" w:hAnsi="Arial"/>
                <w:color w:val="000000"/>
                <w:rtl w:val="0"/>
              </w:rPr>
              <w:t xml:space="preserve">4.9.2.7</w:t>
              <w:tab/>
              <w:t xml:space="preserve">Provision of temperature and environment controlled and monitored vehicles and packaging.</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color w:val="000000"/>
              </w:rPr>
            </w:pPr>
            <w:r w:rsidDel="00000000" w:rsidR="00000000" w:rsidRPr="00000000">
              <w:rPr>
                <w:rFonts w:ascii="Arial" w:cs="Arial" w:eastAsia="Arial" w:hAnsi="Arial"/>
                <w:color w:val="000000"/>
                <w:rtl w:val="0"/>
              </w:rPr>
              <w:t xml:space="preserve">4.9.2.8</w:t>
              <w:tab/>
              <w:t xml:space="preserve">Provision of dual driver and covert/overt escorting.</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color w:val="000000"/>
              </w:rPr>
            </w:pPr>
            <w:r w:rsidDel="00000000" w:rsidR="00000000" w:rsidRPr="00000000">
              <w:rPr>
                <w:rFonts w:ascii="Arial" w:cs="Arial" w:eastAsia="Arial" w:hAnsi="Arial"/>
                <w:color w:val="000000"/>
                <w:rtl w:val="0"/>
              </w:rPr>
              <w:t xml:space="preserve">4.9.2.9</w:t>
              <w:tab/>
              <w:t xml:space="preserve">Provision of secure, certified destruction.</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4.9.2.10 Provision of secure, certified disposal.</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color w:val="000000"/>
              </w:rPr>
            </w:pPr>
            <w:r w:rsidDel="00000000" w:rsidR="00000000" w:rsidRPr="00000000">
              <w:rPr>
                <w:rFonts w:ascii="Arial" w:cs="Arial" w:eastAsia="Arial" w:hAnsi="Arial"/>
                <w:color w:val="000000"/>
                <w:rtl w:val="0"/>
              </w:rPr>
              <w:t xml:space="preserve">4.9.2.11 Provision of secure, certified recycling.</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color w:val="000000"/>
              </w:rPr>
            </w:pPr>
            <w:r w:rsidDel="00000000" w:rsidR="00000000" w:rsidRPr="00000000">
              <w:rPr>
                <w:rFonts w:ascii="Arial" w:cs="Arial" w:eastAsia="Arial" w:hAnsi="Arial"/>
                <w:color w:val="000000"/>
                <w:rtl w:val="0"/>
              </w:rPr>
              <w:t xml:space="preserve">4.9.2.12 Provision of Installation and de-installation of IT equipment and software.</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color w:val="000000"/>
                <w:rtl w:val="0"/>
              </w:rPr>
              <w:t xml:space="preserve">4.9.2.13 Sale of, or acquisition of, assets including the end to end payment processing.</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color w:val="000000"/>
              </w:rPr>
            </w:pPr>
            <w:r w:rsidDel="00000000" w:rsidR="00000000" w:rsidRPr="00000000">
              <w:rPr>
                <w:rFonts w:ascii="Arial" w:cs="Arial" w:eastAsia="Arial" w:hAnsi="Arial"/>
                <w:color w:val="000000"/>
                <w:rtl w:val="0"/>
              </w:rPr>
              <w:t xml:space="preserve">4.9.2.14 Twenty four (24) hours, seven (7) days per week, three hundred and sixty-five (365) days per year operational availability.</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5">
            <w:pPr>
              <w:rPr>
                <w:rFonts w:ascii="Arial" w:cs="Arial" w:eastAsia="Arial" w:hAnsi="Arial"/>
                <w:color w:val="000000"/>
              </w:rPr>
            </w:pPr>
            <w:r w:rsidDel="00000000" w:rsidR="00000000" w:rsidRPr="00000000">
              <w:rPr>
                <w:rFonts w:ascii="Arial" w:cs="Arial" w:eastAsia="Arial" w:hAnsi="Arial"/>
                <w:color w:val="000000"/>
                <w:rtl w:val="0"/>
              </w:rPr>
              <w:t xml:space="preserve">4.9.2.15 The ability to undertake cosmetic and minor refurbishments of premises which may include, but is not limited to, painting and decorating, partitioning, utility supply reconfiguration and reinstallation of lighting.</w:t>
            </w:r>
          </w:p>
        </w:tc>
        <w:tc>
          <w:tcPr/>
          <w:p w:rsidR="00000000" w:rsidDel="00000000" w:rsidP="00000000" w:rsidRDefault="00000000" w:rsidRPr="00000000" w14:paraId="00000036">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8">
            <w:pPr>
              <w:rPr>
                <w:rFonts w:ascii="Arial" w:cs="Arial" w:eastAsia="Arial" w:hAnsi="Arial"/>
                <w:color w:val="000000"/>
              </w:rPr>
            </w:pPr>
            <w:r w:rsidDel="00000000" w:rsidR="00000000" w:rsidRPr="00000000">
              <w:rPr>
                <w:rFonts w:ascii="Arial" w:cs="Arial" w:eastAsia="Arial" w:hAnsi="Arial"/>
                <w:color w:val="000000"/>
                <w:rtl w:val="0"/>
              </w:rPr>
              <w:t xml:space="preserve">4.9.2.16 Web based customer interfaces and IT system integrations.</w:t>
            </w:r>
          </w:p>
        </w:tc>
        <w:tc>
          <w:tcPr/>
          <w:p w:rsidR="00000000" w:rsidDel="00000000" w:rsidP="00000000" w:rsidRDefault="00000000" w:rsidRPr="00000000" w14:paraId="00000039">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B">
            <w:pPr>
              <w:rPr>
                <w:rFonts w:ascii="Arial" w:cs="Arial" w:eastAsia="Arial" w:hAnsi="Arial"/>
                <w:color w:val="000000"/>
              </w:rPr>
            </w:pPr>
            <w:bookmarkStart w:colFirst="0" w:colLast="0" w:name="_heading=h.gjdgxs" w:id="0"/>
            <w:bookmarkEnd w:id="0"/>
            <w:r w:rsidDel="00000000" w:rsidR="00000000" w:rsidRPr="00000000">
              <w:rPr>
                <w:rFonts w:ascii="Arial" w:cs="Arial" w:eastAsia="Arial" w:hAnsi="Arial"/>
                <w:color w:val="000000"/>
                <w:rtl w:val="0"/>
              </w:rPr>
              <w:t xml:space="preserve">4.9.2.17 Enhanced, auditable item, asset and / or vehicle tracking capabilities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3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D">
            <w:pPr>
              <w:rPr>
                <w:rFonts w:ascii="Arial" w:cs="Arial" w:eastAsia="Arial" w:hAnsi="Arial"/>
              </w:rPr>
            </w:pPr>
            <w:r w:rsidDel="00000000" w:rsidR="00000000" w:rsidRPr="00000000">
              <w:rPr>
                <w:rtl w:val="0"/>
              </w:rPr>
            </w:r>
          </w:p>
        </w:tc>
      </w:tr>
    </w:tbl>
    <w:p w:rsidR="00000000" w:rsidDel="00000000" w:rsidP="00000000" w:rsidRDefault="00000000" w:rsidRPr="00000000" w14:paraId="0000003E">
      <w:pPr>
        <w:jc w:val="both"/>
        <w:rPr>
          <w:rFonts w:ascii="Arial" w:cs="Arial" w:eastAsia="Arial" w:hAnsi="Arial"/>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9sdQh3Vofnd/gSuFHh64puY/Qw==">AMUW2mXjiljXk4Nf3YwdWPqPF5MABSQHKt8abcsJkrH55APhlz1t6VuFLpklUJwwdlTH0bHtwTJzoxOWj5J36WIlIWaxCz+LIBP0ayGSxe+m3jg7qLILjnVYIYzBHGqn5YAIAL+WB5DP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2020-08-14T10:05:00Z</dcterms:created>
  <dc:creator>Neil Hall</dc:creator>
</cp:coreProperties>
</file>